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754" w:rsidRDefault="00634754" w:rsidP="00987D9E">
      <w:pPr>
        <w:jc w:val="center"/>
        <w:rPr>
          <w:b/>
          <w:noProof/>
          <w:sz w:val="56"/>
          <w:szCs w:val="56"/>
          <w:lang w:eastAsia="cs-CZ"/>
        </w:rPr>
      </w:pPr>
    </w:p>
    <w:p w:rsidR="00987D9E" w:rsidRDefault="00CE47B8" w:rsidP="00A43EA6">
      <w:pPr>
        <w:spacing w:after="0"/>
        <w:jc w:val="center"/>
        <w:rPr>
          <w:b/>
          <w:noProof/>
          <w:sz w:val="56"/>
          <w:szCs w:val="56"/>
          <w:lang w:eastAsia="cs-CZ"/>
        </w:rPr>
      </w:pPr>
      <w:bookmarkStart w:id="0" w:name="_GoBack"/>
      <w:r w:rsidRPr="00CE47B8">
        <w:rPr>
          <w:b/>
          <w:noProof/>
          <w:sz w:val="56"/>
          <w:szCs w:val="56"/>
          <w:lang w:eastAsia="cs-CZ"/>
        </w:rPr>
        <w:t xml:space="preserve">VODOVODNÍ BATERIE </w:t>
      </w:r>
      <w:r w:rsidR="00CC49B3">
        <w:rPr>
          <w:b/>
          <w:noProof/>
          <w:sz w:val="56"/>
          <w:szCs w:val="56"/>
          <w:lang w:eastAsia="cs-CZ"/>
        </w:rPr>
        <w:t>B</w:t>
      </w:r>
      <w:r w:rsidR="0068250B">
        <w:rPr>
          <w:b/>
          <w:noProof/>
          <w:sz w:val="56"/>
          <w:szCs w:val="56"/>
          <w:lang w:eastAsia="cs-CZ"/>
        </w:rPr>
        <w:t>TS 10</w:t>
      </w:r>
    </w:p>
    <w:bookmarkEnd w:id="0"/>
    <w:p w:rsidR="00A43EA6" w:rsidRDefault="00A43EA6" w:rsidP="00A43EA6">
      <w:pPr>
        <w:spacing w:after="0"/>
        <w:jc w:val="center"/>
        <w:rPr>
          <w:b/>
          <w:noProof/>
          <w:sz w:val="56"/>
          <w:szCs w:val="56"/>
          <w:lang w:eastAsia="cs-CZ"/>
        </w:rPr>
      </w:pPr>
      <w:r>
        <w:rPr>
          <w:b/>
          <w:noProof/>
          <w:sz w:val="56"/>
          <w:szCs w:val="56"/>
          <w:lang w:eastAsia="cs-CZ"/>
        </w:rPr>
        <w:t>nákres</w:t>
      </w:r>
    </w:p>
    <w:p w:rsidR="00A43EA6" w:rsidRPr="00634754" w:rsidRDefault="0068250B" w:rsidP="00A43EA6">
      <w:pPr>
        <w:rPr>
          <w:b/>
          <w:noProof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E1A928" wp14:editId="06233D60">
            <wp:simplePos x="0" y="0"/>
            <wp:positionH relativeFrom="column">
              <wp:posOffset>1273175</wp:posOffset>
            </wp:positionH>
            <wp:positionV relativeFrom="paragraph">
              <wp:posOffset>193040</wp:posOffset>
            </wp:positionV>
            <wp:extent cx="3419475" cy="3419475"/>
            <wp:effectExtent l="0" t="0" r="9525" b="9525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ename_198_l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Bold-Identity-H"/>
          <w:b/>
          <w:bCs/>
          <w:sz w:val="24"/>
          <w:szCs w:val="24"/>
        </w:rPr>
      </w:pPr>
      <w:r w:rsidRPr="00634754">
        <w:rPr>
          <w:rFonts w:cs="MyriadPro-Bold-Identity-H"/>
          <w:b/>
          <w:bCs/>
          <w:sz w:val="24"/>
          <w:szCs w:val="24"/>
        </w:rPr>
        <w:t>INSTALAČNÍ A BEZPEČNOSTNÍ POKYNY</w:t>
      </w: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Bold-Identity-H"/>
          <w:b/>
          <w:bCs/>
          <w:sz w:val="24"/>
          <w:szCs w:val="24"/>
        </w:rPr>
      </w:pP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Regular-Identity-H"/>
          <w:sz w:val="24"/>
          <w:szCs w:val="24"/>
        </w:rPr>
      </w:pPr>
      <w:r w:rsidRPr="00634754">
        <w:rPr>
          <w:rFonts w:cs="MyriadPro-Regular-Identity-H"/>
          <w:sz w:val="24"/>
          <w:szCs w:val="24"/>
        </w:rPr>
        <w:t>Instalace musí být v souladu s aktuální</w:t>
      </w:r>
      <w:r w:rsidR="00734430" w:rsidRPr="00634754">
        <w:rPr>
          <w:rFonts w:cs="MyriadPro-Regular-Identity-H"/>
          <w:sz w:val="24"/>
          <w:szCs w:val="24"/>
        </w:rPr>
        <w:t>mi</w:t>
      </w:r>
      <w:r w:rsidRPr="00634754">
        <w:rPr>
          <w:rFonts w:cs="MyriadPro-Regular-Identity-H"/>
          <w:sz w:val="24"/>
          <w:szCs w:val="24"/>
        </w:rPr>
        <w:t xml:space="preserve"> technickými předpisy.</w:t>
      </w: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Regular-Identity-H"/>
          <w:sz w:val="24"/>
          <w:szCs w:val="24"/>
        </w:rPr>
      </w:pP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Regular-Identity-H"/>
          <w:sz w:val="24"/>
          <w:szCs w:val="24"/>
        </w:rPr>
      </w:pPr>
      <w:r w:rsidRPr="00634754">
        <w:rPr>
          <w:rFonts w:cs="MyriadPro-Regular-Identity-H"/>
          <w:sz w:val="24"/>
          <w:szCs w:val="24"/>
        </w:rPr>
        <w:t>1. Když je ve vodovodním řadu riziko</w:t>
      </w:r>
      <w:r w:rsidR="00C80197" w:rsidRPr="00634754">
        <w:rPr>
          <w:rFonts w:cs="MyriadPro-Regular-Identity-H"/>
          <w:sz w:val="24"/>
          <w:szCs w:val="24"/>
        </w:rPr>
        <w:t xml:space="preserve"> vysokého</w:t>
      </w:r>
      <w:r w:rsidRPr="00634754">
        <w:rPr>
          <w:rFonts w:cs="MyriadPro-Regular-Identity-H"/>
          <w:sz w:val="24"/>
          <w:szCs w:val="24"/>
        </w:rPr>
        <w:t xml:space="preserve"> tlaku</w:t>
      </w:r>
      <w:r w:rsidR="00C80197" w:rsidRPr="00634754">
        <w:rPr>
          <w:rFonts w:cs="MyriadPro-Regular-Identity-H"/>
          <w:sz w:val="24"/>
          <w:szCs w:val="24"/>
        </w:rPr>
        <w:t>,</w:t>
      </w:r>
      <w:r w:rsidR="00CC49B3" w:rsidRPr="00634754">
        <w:rPr>
          <w:rFonts w:cs="MyriadPro-Regular-Identity-H"/>
          <w:sz w:val="24"/>
          <w:szCs w:val="24"/>
        </w:rPr>
        <w:t xml:space="preserve"> </w:t>
      </w:r>
      <w:r w:rsidRPr="00634754">
        <w:rPr>
          <w:rFonts w:cs="MyriadPro-Regular-Identity-H"/>
          <w:sz w:val="24"/>
          <w:szCs w:val="24"/>
        </w:rPr>
        <w:t xml:space="preserve">musí se instalovat </w:t>
      </w:r>
      <w:r w:rsidR="006B616B" w:rsidRPr="00634754">
        <w:rPr>
          <w:rFonts w:cs="MyriadPro-Regular-Identity-H"/>
          <w:sz w:val="24"/>
          <w:szCs w:val="24"/>
        </w:rPr>
        <w:t>regulátor tlaku vody</w:t>
      </w:r>
      <w:r w:rsidRPr="00634754">
        <w:rPr>
          <w:rFonts w:cs="MyriadPro-Regular-Identity-H"/>
          <w:sz w:val="24"/>
          <w:szCs w:val="24"/>
        </w:rPr>
        <w:t xml:space="preserve">, jinak hrozí zničení </w:t>
      </w:r>
      <w:r w:rsidR="006B616B" w:rsidRPr="00634754">
        <w:rPr>
          <w:rFonts w:cs="MyriadPro-Regular-Identity-H"/>
          <w:sz w:val="24"/>
          <w:szCs w:val="24"/>
        </w:rPr>
        <w:t>kartuše</w:t>
      </w:r>
      <w:r w:rsidRPr="00634754">
        <w:rPr>
          <w:rFonts w:cs="MyriadPro-Regular-Identity-H"/>
          <w:sz w:val="24"/>
          <w:szCs w:val="24"/>
        </w:rPr>
        <w:t xml:space="preserve"> baterie.</w:t>
      </w:r>
      <w:r w:rsidR="006B616B" w:rsidRPr="00634754">
        <w:rPr>
          <w:rFonts w:cs="MyriadPro-Regular-Identity-H"/>
          <w:sz w:val="24"/>
          <w:szCs w:val="24"/>
        </w:rPr>
        <w:t xml:space="preserve"> Dopor</w:t>
      </w:r>
      <w:r w:rsidR="007035E3" w:rsidRPr="00634754">
        <w:rPr>
          <w:rFonts w:cs="MyriadPro-Regular-Identity-H"/>
          <w:sz w:val="24"/>
          <w:szCs w:val="24"/>
        </w:rPr>
        <w:t>učený provozní tlak je 3-4 bary</w:t>
      </w:r>
      <w:r w:rsidR="006B616B" w:rsidRPr="00634754">
        <w:rPr>
          <w:rFonts w:cs="MyriadPro-Regular-Identity-H"/>
          <w:sz w:val="24"/>
          <w:szCs w:val="24"/>
        </w:rPr>
        <w:t>.</w:t>
      </w:r>
    </w:p>
    <w:p w:rsidR="00CE47B8" w:rsidRPr="00634754" w:rsidRDefault="00CE47B8" w:rsidP="00CE47B8">
      <w:pPr>
        <w:autoSpaceDE w:val="0"/>
        <w:autoSpaceDN w:val="0"/>
        <w:adjustRightInd w:val="0"/>
        <w:spacing w:after="0" w:line="240" w:lineRule="auto"/>
        <w:rPr>
          <w:rFonts w:cs="MyriadPro-Regular-Identity-H"/>
          <w:sz w:val="24"/>
          <w:szCs w:val="24"/>
        </w:rPr>
      </w:pPr>
      <w:r w:rsidRPr="00634754">
        <w:rPr>
          <w:rFonts w:cs="MyriadPro-Regular-Identity-H"/>
          <w:sz w:val="24"/>
          <w:szCs w:val="24"/>
        </w:rPr>
        <w:t xml:space="preserve">2. </w:t>
      </w:r>
      <w:r w:rsidR="006B616B" w:rsidRPr="00634754">
        <w:rPr>
          <w:rFonts w:cs="MyriadPro-Regular-Identity-H"/>
          <w:sz w:val="24"/>
          <w:szCs w:val="24"/>
        </w:rPr>
        <w:t>Kartuše</w:t>
      </w:r>
      <w:r w:rsidRPr="00634754">
        <w:rPr>
          <w:rFonts w:cs="MyriadPro-Regular-Identity-H"/>
          <w:sz w:val="24"/>
          <w:szCs w:val="24"/>
        </w:rPr>
        <w:t xml:space="preserve"> baterie je náchylná na vodní ráz, v případě rizika vodního rázu</w:t>
      </w:r>
      <w:r w:rsidR="00CC49B3" w:rsidRPr="00634754">
        <w:rPr>
          <w:rFonts w:cs="MyriadPro-Regular-Identity-H"/>
          <w:sz w:val="24"/>
          <w:szCs w:val="24"/>
        </w:rPr>
        <w:t xml:space="preserve"> </w:t>
      </w:r>
      <w:r w:rsidRPr="00634754">
        <w:rPr>
          <w:rFonts w:cs="MyriadPro-Regular-Identity-H"/>
          <w:sz w:val="24"/>
          <w:szCs w:val="24"/>
        </w:rPr>
        <w:t>instalujte ochranu proti vodnímu rázu.</w:t>
      </w:r>
    </w:p>
    <w:p w:rsidR="00987D9E" w:rsidRPr="0068250B" w:rsidRDefault="00CE47B8" w:rsidP="0068250B">
      <w:pPr>
        <w:autoSpaceDE w:val="0"/>
        <w:autoSpaceDN w:val="0"/>
        <w:adjustRightInd w:val="0"/>
        <w:spacing w:after="0" w:line="240" w:lineRule="auto"/>
        <w:rPr>
          <w:rFonts w:cs="MyriadPro-Regular-Identity-H"/>
          <w:sz w:val="24"/>
          <w:szCs w:val="24"/>
        </w:rPr>
      </w:pPr>
      <w:r w:rsidRPr="00634754">
        <w:rPr>
          <w:rFonts w:cs="MyriadPro-Regular-Identity-H"/>
          <w:sz w:val="24"/>
          <w:szCs w:val="24"/>
        </w:rPr>
        <w:t>Poznámka: Nesprávnou a neodbornou instalací nebo nedostatečnou</w:t>
      </w:r>
      <w:r w:rsidR="00CC49B3" w:rsidRPr="00634754">
        <w:rPr>
          <w:rFonts w:cs="MyriadPro-Regular-Identity-H"/>
          <w:sz w:val="24"/>
          <w:szCs w:val="24"/>
        </w:rPr>
        <w:t xml:space="preserve"> </w:t>
      </w:r>
      <w:r w:rsidRPr="00634754">
        <w:rPr>
          <w:rFonts w:cs="MyriadPro-Regular-Identity-H"/>
          <w:sz w:val="24"/>
          <w:szCs w:val="24"/>
        </w:rPr>
        <w:t>och</w:t>
      </w:r>
      <w:r w:rsidR="00CC49B3" w:rsidRPr="00634754">
        <w:rPr>
          <w:rFonts w:cs="MyriadPro-Regular-Identity-H"/>
          <w:sz w:val="24"/>
          <w:szCs w:val="24"/>
        </w:rPr>
        <w:t xml:space="preserve">ranou proti vysokému tlaku nebo </w:t>
      </w:r>
      <w:r w:rsidRPr="00634754">
        <w:rPr>
          <w:rFonts w:cs="MyriadPro-Regular-Identity-H"/>
          <w:sz w:val="24"/>
          <w:szCs w:val="24"/>
        </w:rPr>
        <w:t>vodnímu rázu nemáte nárok</w:t>
      </w:r>
      <w:r w:rsidR="00CC49B3" w:rsidRPr="00634754">
        <w:rPr>
          <w:rFonts w:cs="MyriadPro-Regular-Identity-H"/>
          <w:sz w:val="24"/>
          <w:szCs w:val="24"/>
        </w:rPr>
        <w:t xml:space="preserve"> </w:t>
      </w:r>
      <w:r w:rsidRPr="00634754">
        <w:rPr>
          <w:rFonts w:cs="MyriadPro-Regular-Identity-H"/>
          <w:sz w:val="24"/>
          <w:szCs w:val="24"/>
        </w:rPr>
        <w:t>na uplatnění 2 leté záruky.</w:t>
      </w:r>
    </w:p>
    <w:sectPr w:rsidR="00987D9E" w:rsidRPr="0068250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259" w:rsidRDefault="00E31259" w:rsidP="00CE47B8">
      <w:pPr>
        <w:spacing w:after="0" w:line="240" w:lineRule="auto"/>
      </w:pPr>
      <w:r>
        <w:separator/>
      </w:r>
    </w:p>
  </w:endnote>
  <w:endnote w:type="continuationSeparator" w:id="0">
    <w:p w:rsidR="00E31259" w:rsidRDefault="00E31259" w:rsidP="00CE4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Pro-Bold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yriadPro-Regular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7B8" w:rsidRPr="00CE47B8" w:rsidRDefault="00CE47B8" w:rsidP="00CE47B8">
    <w:pPr>
      <w:autoSpaceDE w:val="0"/>
      <w:autoSpaceDN w:val="0"/>
      <w:adjustRightInd w:val="0"/>
      <w:spacing w:after="0" w:line="240" w:lineRule="auto"/>
      <w:jc w:val="center"/>
      <w:rPr>
        <w:rFonts w:cs="MyriadPro-Regular-Identity-H"/>
        <w:sz w:val="18"/>
        <w:szCs w:val="18"/>
      </w:rPr>
    </w:pPr>
    <w:r w:rsidRPr="00CE47B8">
      <w:rPr>
        <w:rFonts w:cs="MyriadPro-Regular-Identity-H"/>
        <w:sz w:val="18"/>
        <w:szCs w:val="18"/>
      </w:rPr>
      <w:t>AGRO AQUA PRO s.r.o., sídlo: Politických vězňů 912/10, 110 00 Praha 1, kancelář: Vesecká 97, 460 06 Liberec 6</w:t>
    </w:r>
  </w:p>
  <w:p w:rsidR="00CE47B8" w:rsidRPr="00CE47B8" w:rsidRDefault="00CE47B8" w:rsidP="00CE47B8">
    <w:pPr>
      <w:pStyle w:val="Zpat"/>
      <w:jc w:val="center"/>
    </w:pPr>
    <w:r w:rsidRPr="00CE47B8">
      <w:rPr>
        <w:rFonts w:cs="MyriadPro-Regular-Identity-H"/>
        <w:sz w:val="18"/>
        <w:szCs w:val="18"/>
      </w:rPr>
      <w:t xml:space="preserve">Tel.: +420 483 704 744 | eshop@agroaquapro.cz www.agroaquapro.cz | </w:t>
    </w:r>
    <w:proofErr w:type="spellStart"/>
    <w:r w:rsidRPr="00CE47B8">
      <w:rPr>
        <w:rFonts w:cs="MyriadPro-Regular-Identity-H"/>
        <w:sz w:val="18"/>
        <w:szCs w:val="18"/>
      </w:rPr>
      <w:t>eshop</w:t>
    </w:r>
    <w:proofErr w:type="spellEnd"/>
    <w:r w:rsidRPr="00CE47B8">
      <w:rPr>
        <w:rFonts w:cs="MyriadPro-Regular-Identity-H"/>
        <w:sz w:val="18"/>
        <w:szCs w:val="18"/>
      </w:rPr>
      <w:t>: www.aqua-shop.cz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259" w:rsidRDefault="00E31259" w:rsidP="00CE47B8">
      <w:pPr>
        <w:spacing w:after="0" w:line="240" w:lineRule="auto"/>
      </w:pPr>
      <w:r>
        <w:separator/>
      </w:r>
    </w:p>
  </w:footnote>
  <w:footnote w:type="continuationSeparator" w:id="0">
    <w:p w:rsidR="00E31259" w:rsidRDefault="00E31259" w:rsidP="00CE47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47B8" w:rsidRDefault="00CE47B8">
    <w:pPr>
      <w:pStyle w:val="Zhlav"/>
    </w:pPr>
    <w:r>
      <w:rPr>
        <w:noProof/>
        <w:lang w:eastAsia="cs-CZ"/>
      </w:rPr>
      <w:drawing>
        <wp:inline distT="0" distB="0" distL="0" distR="0">
          <wp:extent cx="1751060" cy="495300"/>
          <wp:effectExtent l="0" t="0" r="1905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AQUA_SHOP-350px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1460" cy="495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E47B8" w:rsidRDefault="00CE47B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0819"/>
    <w:multiLevelType w:val="multilevel"/>
    <w:tmpl w:val="A4BA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B37975"/>
    <w:multiLevelType w:val="multilevel"/>
    <w:tmpl w:val="C1522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D05357"/>
    <w:multiLevelType w:val="hybridMultilevel"/>
    <w:tmpl w:val="F4B8F3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7B8"/>
    <w:rsid w:val="0002644F"/>
    <w:rsid w:val="00634754"/>
    <w:rsid w:val="0068250B"/>
    <w:rsid w:val="006B616B"/>
    <w:rsid w:val="007035E3"/>
    <w:rsid w:val="0070756B"/>
    <w:rsid w:val="00734430"/>
    <w:rsid w:val="00987D9E"/>
    <w:rsid w:val="009F482B"/>
    <w:rsid w:val="00A43EA6"/>
    <w:rsid w:val="00AB5B95"/>
    <w:rsid w:val="00C80197"/>
    <w:rsid w:val="00CC49B3"/>
    <w:rsid w:val="00CE47B8"/>
    <w:rsid w:val="00E3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4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7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47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7B8"/>
  </w:style>
  <w:style w:type="paragraph" w:styleId="Zpat">
    <w:name w:val="footer"/>
    <w:basedOn w:val="Normln"/>
    <w:link w:val="ZpatChar"/>
    <w:uiPriority w:val="99"/>
    <w:unhideWhenUsed/>
    <w:rsid w:val="00CE47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7B8"/>
  </w:style>
  <w:style w:type="paragraph" w:styleId="Normlnweb">
    <w:name w:val="Normal (Web)"/>
    <w:basedOn w:val="Normln"/>
    <w:uiPriority w:val="99"/>
    <w:semiHidden/>
    <w:unhideWhenUsed/>
    <w:rsid w:val="009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87D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E47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47B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E47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47B8"/>
  </w:style>
  <w:style w:type="paragraph" w:styleId="Zpat">
    <w:name w:val="footer"/>
    <w:basedOn w:val="Normln"/>
    <w:link w:val="ZpatChar"/>
    <w:uiPriority w:val="99"/>
    <w:unhideWhenUsed/>
    <w:rsid w:val="00CE47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47B8"/>
  </w:style>
  <w:style w:type="paragraph" w:styleId="Normlnweb">
    <w:name w:val="Normal (Web)"/>
    <w:basedOn w:val="Normln"/>
    <w:uiPriority w:val="99"/>
    <w:semiHidden/>
    <w:unhideWhenUsed/>
    <w:rsid w:val="00987D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87D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Pilar</dc:creator>
  <cp:lastModifiedBy>Miroslav Pilar</cp:lastModifiedBy>
  <cp:revision>2</cp:revision>
  <cp:lastPrinted>2020-08-26T06:21:00Z</cp:lastPrinted>
  <dcterms:created xsi:type="dcterms:W3CDTF">2021-08-11T09:16:00Z</dcterms:created>
  <dcterms:modified xsi:type="dcterms:W3CDTF">2021-08-11T09:16:00Z</dcterms:modified>
</cp:coreProperties>
</file>