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B177C" w14:textId="77777777" w:rsidR="002209D4" w:rsidRDefault="002209D4" w:rsidP="002209D4">
      <w:pPr>
        <w:spacing w:after="0"/>
        <w:jc w:val="center"/>
        <w:rPr>
          <w:b/>
          <w:noProof/>
          <w:sz w:val="56"/>
          <w:szCs w:val="56"/>
          <w:lang w:eastAsia="cs-CZ"/>
        </w:rPr>
      </w:pPr>
    </w:p>
    <w:p w14:paraId="2B7F2BF8" w14:textId="555F4FF4" w:rsidR="002209D4" w:rsidRDefault="00CE47B8" w:rsidP="002209D4">
      <w:pPr>
        <w:spacing w:after="0"/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CC49B3">
        <w:rPr>
          <w:b/>
          <w:noProof/>
          <w:sz w:val="56"/>
          <w:szCs w:val="56"/>
          <w:lang w:eastAsia="cs-CZ"/>
        </w:rPr>
        <w:t>B</w:t>
      </w:r>
      <w:r w:rsidR="006229B4">
        <w:rPr>
          <w:b/>
          <w:noProof/>
          <w:sz w:val="56"/>
          <w:szCs w:val="56"/>
          <w:lang w:eastAsia="cs-CZ"/>
        </w:rPr>
        <w:t xml:space="preserve">TS </w:t>
      </w:r>
      <w:r w:rsidR="002209D4">
        <w:rPr>
          <w:b/>
          <w:noProof/>
          <w:sz w:val="56"/>
          <w:szCs w:val="56"/>
          <w:lang w:eastAsia="cs-CZ"/>
        </w:rPr>
        <w:t>1</w:t>
      </w:r>
    </w:p>
    <w:p w14:paraId="770E6D1E" w14:textId="4B54B846" w:rsidR="00987D9E" w:rsidRPr="002209D4" w:rsidRDefault="002209D4" w:rsidP="002209D4">
      <w:pPr>
        <w:spacing w:after="0"/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79232" behindDoc="0" locked="0" layoutInCell="1" allowOverlap="1" wp14:anchorId="66A31708" wp14:editId="4F9B8D5F">
            <wp:simplePos x="0" y="0"/>
            <wp:positionH relativeFrom="column">
              <wp:posOffset>-4445</wp:posOffset>
            </wp:positionH>
            <wp:positionV relativeFrom="paragraph">
              <wp:posOffset>445135</wp:posOffset>
            </wp:positionV>
            <wp:extent cx="1438275" cy="3533775"/>
            <wp:effectExtent l="0" t="0" r="9525" b="9525"/>
            <wp:wrapSquare wrapText="bothSides"/>
            <wp:docPr id="15349169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45" t="9933" r="36755" b="8169"/>
                    <a:stretch/>
                  </pic:blipFill>
                  <pic:spPr bwMode="auto">
                    <a:xfrm>
                      <a:off x="0" y="0"/>
                      <a:ext cx="14382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56"/>
          <w:szCs w:val="56"/>
          <w:lang w:eastAsia="cs-CZ"/>
        </w:rPr>
        <w:drawing>
          <wp:anchor distT="0" distB="0" distL="114300" distR="114300" simplePos="0" relativeHeight="251656704" behindDoc="0" locked="0" layoutInCell="1" allowOverlap="1" wp14:anchorId="2E6C6FDA" wp14:editId="2030E216">
            <wp:simplePos x="0" y="0"/>
            <wp:positionH relativeFrom="column">
              <wp:posOffset>1338580</wp:posOffset>
            </wp:positionH>
            <wp:positionV relativeFrom="paragraph">
              <wp:posOffset>267335</wp:posOffset>
            </wp:positionV>
            <wp:extent cx="4991100" cy="4150360"/>
            <wp:effectExtent l="0" t="0" r="0" b="2540"/>
            <wp:wrapSquare wrapText="bothSides"/>
            <wp:docPr id="146861782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69" t="13024" r="21192" b="21413"/>
                    <a:stretch/>
                  </pic:blipFill>
                  <pic:spPr bwMode="auto">
                    <a:xfrm>
                      <a:off x="0" y="0"/>
                      <a:ext cx="4991100" cy="41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D0F68" w14:textId="22D23086" w:rsidR="00A43EA6" w:rsidRPr="00634754" w:rsidRDefault="00A43EA6" w:rsidP="006229B4">
      <w:pPr>
        <w:jc w:val="center"/>
        <w:rPr>
          <w:b/>
          <w:noProof/>
          <w:sz w:val="24"/>
          <w:szCs w:val="24"/>
          <w:lang w:eastAsia="cs-CZ"/>
        </w:rPr>
      </w:pPr>
    </w:p>
    <w:p w14:paraId="3DD60F89" w14:textId="77777777" w:rsidR="002209D4" w:rsidRDefault="002209D4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14:paraId="7BC4FE31" w14:textId="0B25A275"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  <w:r w:rsidRPr="00634754">
        <w:rPr>
          <w:rFonts w:cs="MyriadPro-Bold-Identity-H"/>
          <w:b/>
          <w:bCs/>
          <w:sz w:val="24"/>
          <w:szCs w:val="24"/>
        </w:rPr>
        <w:t>INSTALAČNÍ A BEZPEČNOSTNÍ POKYNY</w:t>
      </w:r>
    </w:p>
    <w:p w14:paraId="4F588FEA" w14:textId="77777777"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14:paraId="1395F66D" w14:textId="77777777"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>Instalace musí být v souladu s aktuální</w:t>
      </w:r>
      <w:r w:rsidR="00734430" w:rsidRPr="00634754">
        <w:rPr>
          <w:rFonts w:cs="MyriadPro-Regular-Identity-H"/>
          <w:sz w:val="24"/>
          <w:szCs w:val="24"/>
        </w:rPr>
        <w:t>mi</w:t>
      </w:r>
      <w:r w:rsidRPr="00634754">
        <w:rPr>
          <w:rFonts w:cs="MyriadPro-Regular-Identity-H"/>
          <w:sz w:val="24"/>
          <w:szCs w:val="24"/>
        </w:rPr>
        <w:t xml:space="preserve"> technickými předpisy.</w:t>
      </w:r>
    </w:p>
    <w:p w14:paraId="7B1B7515" w14:textId="77777777"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</w:p>
    <w:p w14:paraId="67679D63" w14:textId="77777777"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>1. Když je ve vodovodním řadu riziko</w:t>
      </w:r>
      <w:r w:rsidR="00C80197" w:rsidRPr="00634754">
        <w:rPr>
          <w:rFonts w:cs="MyriadPro-Regular-Identity-H"/>
          <w:sz w:val="24"/>
          <w:szCs w:val="24"/>
        </w:rPr>
        <w:t xml:space="preserve"> vysokého</w:t>
      </w:r>
      <w:r w:rsidRPr="00634754">
        <w:rPr>
          <w:rFonts w:cs="MyriadPro-Regular-Identity-H"/>
          <w:sz w:val="24"/>
          <w:szCs w:val="24"/>
        </w:rPr>
        <w:t xml:space="preserve"> tlaku</w:t>
      </w:r>
      <w:r w:rsidR="00C80197" w:rsidRPr="00634754">
        <w:rPr>
          <w:rFonts w:cs="MyriadPro-Regular-Identity-H"/>
          <w:sz w:val="24"/>
          <w:szCs w:val="24"/>
        </w:rPr>
        <w:t>,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 xml:space="preserve">musí se instalovat </w:t>
      </w:r>
      <w:r w:rsidR="006B616B" w:rsidRPr="00634754">
        <w:rPr>
          <w:rFonts w:cs="MyriadPro-Regular-Identity-H"/>
          <w:sz w:val="24"/>
          <w:szCs w:val="24"/>
        </w:rPr>
        <w:t>regulátor tlaku vody</w:t>
      </w:r>
      <w:r w:rsidRPr="00634754">
        <w:rPr>
          <w:rFonts w:cs="MyriadPro-Regular-Identity-H"/>
          <w:sz w:val="24"/>
          <w:szCs w:val="24"/>
        </w:rPr>
        <w:t xml:space="preserve">, jinak hrozí zničení </w:t>
      </w:r>
      <w:r w:rsidR="006B616B" w:rsidRPr="00634754">
        <w:rPr>
          <w:rFonts w:cs="MyriadPro-Regular-Identity-H"/>
          <w:sz w:val="24"/>
          <w:szCs w:val="24"/>
        </w:rPr>
        <w:t>kartuše</w:t>
      </w:r>
      <w:r w:rsidRPr="00634754">
        <w:rPr>
          <w:rFonts w:cs="MyriadPro-Regular-Identity-H"/>
          <w:sz w:val="24"/>
          <w:szCs w:val="24"/>
        </w:rPr>
        <w:t xml:space="preserve"> baterie.</w:t>
      </w:r>
      <w:r w:rsidR="006B616B" w:rsidRPr="00634754">
        <w:rPr>
          <w:rFonts w:cs="MyriadPro-Regular-Identity-H"/>
          <w:sz w:val="24"/>
          <w:szCs w:val="24"/>
        </w:rPr>
        <w:t xml:space="preserve"> Dopor</w:t>
      </w:r>
      <w:r w:rsidR="007035E3" w:rsidRPr="00634754">
        <w:rPr>
          <w:rFonts w:cs="MyriadPro-Regular-Identity-H"/>
          <w:sz w:val="24"/>
          <w:szCs w:val="24"/>
        </w:rPr>
        <w:t>učený provozní tlak je 3-4 bary</w:t>
      </w:r>
      <w:r w:rsidR="006B616B" w:rsidRPr="00634754">
        <w:rPr>
          <w:rFonts w:cs="MyriadPro-Regular-Identity-H"/>
          <w:sz w:val="24"/>
          <w:szCs w:val="24"/>
        </w:rPr>
        <w:t>.</w:t>
      </w:r>
    </w:p>
    <w:p w14:paraId="0D0DDB6D" w14:textId="77777777" w:rsidR="00CE47B8" w:rsidRPr="00634754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 xml:space="preserve">2. </w:t>
      </w:r>
      <w:r w:rsidR="006B616B" w:rsidRPr="00634754">
        <w:rPr>
          <w:rFonts w:cs="MyriadPro-Regular-Identity-H"/>
          <w:sz w:val="24"/>
          <w:szCs w:val="24"/>
        </w:rPr>
        <w:t>Kartuše</w:t>
      </w:r>
      <w:r w:rsidRPr="00634754">
        <w:rPr>
          <w:rFonts w:cs="MyriadPro-Regular-Identity-H"/>
          <w:sz w:val="24"/>
          <w:szCs w:val="24"/>
        </w:rPr>
        <w:t xml:space="preserve"> baterie je náchylná na vodní ráz, v případě rizika vodního rázu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>instalujte ochranu proti vodnímu rázu.</w:t>
      </w:r>
    </w:p>
    <w:p w14:paraId="67A78CC2" w14:textId="23CAA157" w:rsidR="00987D9E" w:rsidRPr="0068250B" w:rsidRDefault="00CE47B8" w:rsidP="0068250B">
      <w:pPr>
        <w:autoSpaceDE w:val="0"/>
        <w:autoSpaceDN w:val="0"/>
        <w:adjustRightInd w:val="0"/>
        <w:spacing w:after="0" w:line="240" w:lineRule="auto"/>
        <w:rPr>
          <w:rFonts w:cs="MyriadPro-Regular-Identity-H"/>
          <w:sz w:val="24"/>
          <w:szCs w:val="24"/>
        </w:rPr>
      </w:pPr>
      <w:r w:rsidRPr="00634754">
        <w:rPr>
          <w:rFonts w:cs="MyriadPro-Regular-Identity-H"/>
          <w:sz w:val="24"/>
          <w:szCs w:val="24"/>
        </w:rPr>
        <w:t>Poznámka: Nesprávnou a neodbornou instalací nebo nedostatečnou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>och</w:t>
      </w:r>
      <w:r w:rsidR="00CC49B3" w:rsidRPr="00634754">
        <w:rPr>
          <w:rFonts w:cs="MyriadPro-Regular-Identity-H"/>
          <w:sz w:val="24"/>
          <w:szCs w:val="24"/>
        </w:rPr>
        <w:t xml:space="preserve">ranou proti vysokému tlaku nebo </w:t>
      </w:r>
      <w:r w:rsidRPr="00634754">
        <w:rPr>
          <w:rFonts w:cs="MyriadPro-Regular-Identity-H"/>
          <w:sz w:val="24"/>
          <w:szCs w:val="24"/>
        </w:rPr>
        <w:t>vodnímu rázu nemáte nárok</w:t>
      </w:r>
      <w:r w:rsidR="00CC49B3" w:rsidRPr="00634754">
        <w:rPr>
          <w:rFonts w:cs="MyriadPro-Regular-Identity-H"/>
          <w:sz w:val="24"/>
          <w:szCs w:val="24"/>
        </w:rPr>
        <w:t xml:space="preserve"> </w:t>
      </w:r>
      <w:r w:rsidRPr="00634754">
        <w:rPr>
          <w:rFonts w:cs="MyriadPro-Regular-Identity-H"/>
          <w:sz w:val="24"/>
          <w:szCs w:val="24"/>
        </w:rPr>
        <w:t xml:space="preserve">na uplatnění </w:t>
      </w:r>
      <w:proofErr w:type="gramStart"/>
      <w:r w:rsidRPr="00634754">
        <w:rPr>
          <w:rFonts w:cs="MyriadPro-Regular-Identity-H"/>
          <w:sz w:val="24"/>
          <w:szCs w:val="24"/>
        </w:rPr>
        <w:t>2 leté</w:t>
      </w:r>
      <w:proofErr w:type="gramEnd"/>
      <w:r w:rsidRPr="00634754">
        <w:rPr>
          <w:rFonts w:cs="MyriadPro-Regular-Identity-H"/>
          <w:sz w:val="24"/>
          <w:szCs w:val="24"/>
        </w:rPr>
        <w:t xml:space="preserve"> záruky.</w:t>
      </w:r>
    </w:p>
    <w:sectPr w:rsidR="00987D9E" w:rsidRPr="0068250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662AA" w14:textId="77777777" w:rsidR="002E1DC8" w:rsidRDefault="002E1DC8" w:rsidP="00CE47B8">
      <w:pPr>
        <w:spacing w:after="0" w:line="240" w:lineRule="auto"/>
      </w:pPr>
      <w:r>
        <w:separator/>
      </w:r>
    </w:p>
  </w:endnote>
  <w:endnote w:type="continuationSeparator" w:id="0">
    <w:p w14:paraId="7B24FF91" w14:textId="77777777" w:rsidR="002E1DC8" w:rsidRDefault="002E1DC8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A7CF1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4FD7F261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F323F" w14:textId="77777777" w:rsidR="002E1DC8" w:rsidRDefault="002E1DC8" w:rsidP="00CE47B8">
      <w:pPr>
        <w:spacing w:after="0" w:line="240" w:lineRule="auto"/>
      </w:pPr>
      <w:r>
        <w:separator/>
      </w:r>
    </w:p>
  </w:footnote>
  <w:footnote w:type="continuationSeparator" w:id="0">
    <w:p w14:paraId="08A36133" w14:textId="77777777" w:rsidR="002E1DC8" w:rsidRDefault="002E1DC8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3EC2E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36CC4E87" wp14:editId="56ED5693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385AC8" w14:textId="77777777" w:rsidR="00CE47B8" w:rsidRDefault="00CE47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F0819"/>
    <w:multiLevelType w:val="multilevel"/>
    <w:tmpl w:val="A4BA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37975"/>
    <w:multiLevelType w:val="multilevel"/>
    <w:tmpl w:val="C152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D05357"/>
    <w:multiLevelType w:val="hybridMultilevel"/>
    <w:tmpl w:val="F4B8F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950117">
    <w:abstractNumId w:val="2"/>
  </w:num>
  <w:num w:numId="2" w16cid:durableId="1824616911">
    <w:abstractNumId w:val="0"/>
  </w:num>
  <w:num w:numId="3" w16cid:durableId="132284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7B8"/>
    <w:rsid w:val="0002644F"/>
    <w:rsid w:val="00164871"/>
    <w:rsid w:val="002209D4"/>
    <w:rsid w:val="002E1DC8"/>
    <w:rsid w:val="006229B4"/>
    <w:rsid w:val="00634754"/>
    <w:rsid w:val="0068250B"/>
    <w:rsid w:val="006B616B"/>
    <w:rsid w:val="007035E3"/>
    <w:rsid w:val="0070756B"/>
    <w:rsid w:val="00734430"/>
    <w:rsid w:val="00987D9E"/>
    <w:rsid w:val="009F482B"/>
    <w:rsid w:val="00A43EA6"/>
    <w:rsid w:val="00AB5B95"/>
    <w:rsid w:val="00C80197"/>
    <w:rsid w:val="00C95BAF"/>
    <w:rsid w:val="00CC49B3"/>
    <w:rsid w:val="00CE47B8"/>
    <w:rsid w:val="00E3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A39F3"/>
  <w15:docId w15:val="{60E1D166-C4E5-4BDB-B96D-AB444552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paragraph" w:styleId="Normlnweb">
    <w:name w:val="Normal (Web)"/>
    <w:basedOn w:val="Normln"/>
    <w:uiPriority w:val="99"/>
    <w:semiHidden/>
    <w:unhideWhenUsed/>
    <w:rsid w:val="0098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87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Petr Beneš</cp:lastModifiedBy>
  <cp:revision>3</cp:revision>
  <cp:lastPrinted>2020-08-26T06:21:00Z</cp:lastPrinted>
  <dcterms:created xsi:type="dcterms:W3CDTF">2021-08-13T08:45:00Z</dcterms:created>
  <dcterms:modified xsi:type="dcterms:W3CDTF">2024-09-11T11:09:00Z</dcterms:modified>
</cp:coreProperties>
</file>