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0D0CA" w14:textId="77777777" w:rsidR="00DA7899" w:rsidRPr="00CE47B8" w:rsidRDefault="00CE47B8" w:rsidP="001034FE">
      <w:pPr>
        <w:jc w:val="center"/>
        <w:rPr>
          <w:b/>
          <w:noProof/>
          <w:sz w:val="56"/>
          <w:szCs w:val="56"/>
          <w:lang w:eastAsia="cs-CZ"/>
        </w:rPr>
      </w:pPr>
      <w:r w:rsidRPr="00CE47B8">
        <w:rPr>
          <w:b/>
          <w:noProof/>
          <w:sz w:val="56"/>
          <w:szCs w:val="56"/>
          <w:lang w:eastAsia="cs-CZ"/>
        </w:rPr>
        <w:t xml:space="preserve">VODOVODNÍ BATERIE </w:t>
      </w:r>
      <w:r w:rsidR="00DA7899">
        <w:rPr>
          <w:b/>
          <w:noProof/>
          <w:sz w:val="56"/>
          <w:szCs w:val="56"/>
          <w:lang w:eastAsia="cs-CZ"/>
        </w:rPr>
        <w:t>COM 2</w:t>
      </w:r>
    </w:p>
    <w:p w14:paraId="6286476F" w14:textId="64A6F32C" w:rsidR="00DA7899" w:rsidRDefault="00DA7899" w:rsidP="00166B6D">
      <w:pPr>
        <w:jc w:val="center"/>
      </w:pPr>
      <w:r>
        <w:rPr>
          <w:noProof/>
          <w:lang w:eastAsia="cs-CZ"/>
        </w:rPr>
        <w:drawing>
          <wp:inline distT="0" distB="0" distL="0" distR="0" wp14:anchorId="0942B886" wp14:editId="5FAD93CA">
            <wp:extent cx="3324225" cy="3657600"/>
            <wp:effectExtent l="0" t="0" r="9525" b="0"/>
            <wp:docPr id="2" name="Obrázek 2" descr="https://www.aqua-shop.cz/user/shop/orig/1607-1.png?5e26bc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qua-shop.cz/user/shop/orig/1607-1.png?5e26bc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F45F7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Bold-Identity-H" w:hAnsi="MyriadPro-Bold-Identity-H" w:cs="MyriadPro-Bold-Identity-H"/>
          <w:b/>
          <w:bCs/>
          <w:sz w:val="20"/>
          <w:szCs w:val="20"/>
        </w:rPr>
      </w:pPr>
      <w:r>
        <w:rPr>
          <w:rFonts w:ascii="MyriadPro-Bold-Identity-H" w:hAnsi="MyriadPro-Bold-Identity-H" w:cs="MyriadPro-Bold-Identity-H"/>
          <w:b/>
          <w:bCs/>
          <w:sz w:val="20"/>
          <w:szCs w:val="20"/>
        </w:rPr>
        <w:t>INSTALAČNÍ A BEZPEČNOSTNÍ POKYNY</w:t>
      </w:r>
    </w:p>
    <w:p w14:paraId="4BDBEA00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Bold-Identity-H" w:hAnsi="MyriadPro-Bold-Identity-H" w:cs="MyriadPro-Bold-Identity-H"/>
          <w:b/>
          <w:bCs/>
          <w:sz w:val="20"/>
          <w:szCs w:val="20"/>
        </w:rPr>
      </w:pPr>
    </w:p>
    <w:p w14:paraId="4EACD099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Instalace musí být v souladu s aktuální</w:t>
      </w:r>
      <w:r w:rsidR="00734430">
        <w:rPr>
          <w:rFonts w:ascii="MyriadPro-Regular-Identity-H" w:hAnsi="MyriadPro-Regular-Identity-H" w:cs="MyriadPro-Regular-Identity-H"/>
          <w:sz w:val="20"/>
          <w:szCs w:val="20"/>
        </w:rPr>
        <w:t>mi</w:t>
      </w:r>
      <w:r>
        <w:rPr>
          <w:rFonts w:ascii="MyriadPro-Regular-Identity-H" w:hAnsi="MyriadPro-Regular-Identity-H" w:cs="MyriadPro-Regular-Identity-H"/>
          <w:sz w:val="20"/>
          <w:szCs w:val="20"/>
        </w:rPr>
        <w:t xml:space="preserve"> technickými předpisy.</w:t>
      </w:r>
    </w:p>
    <w:p w14:paraId="56CB6C2D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</w:p>
    <w:p w14:paraId="5501D815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1. Když je ve vodovod</w:t>
      </w:r>
      <w:r w:rsidR="001034FE">
        <w:rPr>
          <w:rFonts w:ascii="MyriadPro-Regular-Identity-H" w:hAnsi="MyriadPro-Regular-Identity-H" w:cs="MyriadPro-Regular-Identity-H"/>
          <w:sz w:val="20"/>
          <w:szCs w:val="20"/>
        </w:rPr>
        <w:t>ním řadu riziko tlaku více než 8</w:t>
      </w:r>
      <w:r>
        <w:rPr>
          <w:rFonts w:ascii="MyriadPro-Regular-Identity-H" w:hAnsi="MyriadPro-Regular-Identity-H" w:cs="MyriadPro-Regular-Identity-H"/>
          <w:sz w:val="20"/>
          <w:szCs w:val="20"/>
        </w:rPr>
        <w:t xml:space="preserve"> bar,</w:t>
      </w:r>
    </w:p>
    <w:p w14:paraId="42CB8062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 xml:space="preserve">musí se instalovat redukce tlaku, jinak hrozí zničení </w:t>
      </w:r>
      <w:r w:rsidR="00DA7899">
        <w:rPr>
          <w:rFonts w:ascii="MyriadPro-Regular-Identity-H" w:hAnsi="MyriadPro-Regular-Identity-H" w:cs="MyriadPro-Regular-Identity-H"/>
          <w:sz w:val="20"/>
          <w:szCs w:val="20"/>
        </w:rPr>
        <w:t>kartuše</w:t>
      </w:r>
      <w:r>
        <w:rPr>
          <w:rFonts w:ascii="MyriadPro-Regular-Identity-H" w:hAnsi="MyriadPro-Regular-Identity-H" w:cs="MyriadPro-Regular-Identity-H"/>
          <w:sz w:val="20"/>
          <w:szCs w:val="20"/>
        </w:rPr>
        <w:t xml:space="preserve"> baterie.</w:t>
      </w:r>
    </w:p>
    <w:p w14:paraId="140918E1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 xml:space="preserve">2. </w:t>
      </w:r>
      <w:r w:rsidR="00DA7899">
        <w:rPr>
          <w:rFonts w:ascii="MyriadPro-Regular-Identity-H" w:hAnsi="MyriadPro-Regular-Identity-H" w:cs="MyriadPro-Regular-Identity-H"/>
          <w:sz w:val="20"/>
          <w:szCs w:val="20"/>
        </w:rPr>
        <w:t>Kartuše</w:t>
      </w:r>
      <w:r>
        <w:rPr>
          <w:rFonts w:ascii="MyriadPro-Regular-Identity-H" w:hAnsi="MyriadPro-Regular-Identity-H" w:cs="MyriadPro-Regular-Identity-H"/>
          <w:sz w:val="20"/>
          <w:szCs w:val="20"/>
        </w:rPr>
        <w:t xml:space="preserve"> baterie je náchylná na vodní ráz, v případě rizika vodního rázu</w:t>
      </w:r>
    </w:p>
    <w:p w14:paraId="3C0C2B15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instalujte ochranu proti vodnímu rázu.</w:t>
      </w:r>
    </w:p>
    <w:p w14:paraId="39DD9913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Poznámka: Nesprávnou a neodbornou instalací nebo nedostatečnou</w:t>
      </w:r>
    </w:p>
    <w:p w14:paraId="05463C95" w14:textId="77777777" w:rsidR="00CE47B8" w:rsidRDefault="00CE47B8" w:rsidP="00CE47B8">
      <w:pPr>
        <w:autoSpaceDE w:val="0"/>
        <w:autoSpaceDN w:val="0"/>
        <w:adjustRightInd w:val="0"/>
        <w:spacing w:after="0" w:line="240" w:lineRule="auto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ochranou proti vysokému tlaku nebo vodnímu rázu nemáte nárok</w:t>
      </w:r>
    </w:p>
    <w:p w14:paraId="728EC8F6" w14:textId="77777777" w:rsidR="00CE47B8" w:rsidRDefault="00CE47B8" w:rsidP="00CE47B8">
      <w:pPr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na uplatnění 2 leté záruky.</w:t>
      </w:r>
    </w:p>
    <w:p w14:paraId="6AC08558" w14:textId="77777777" w:rsidR="00DA7899" w:rsidRPr="001034FE" w:rsidRDefault="00DA7899" w:rsidP="00CE47B8">
      <w:pPr>
        <w:rPr>
          <w:rFonts w:ascii="MyriadPro-Regular-Identity-H" w:hAnsi="MyriadPro-Regular-Identity-H" w:cs="MyriadPro-Regular-Identity-H"/>
          <w:b/>
          <w:sz w:val="20"/>
          <w:szCs w:val="20"/>
        </w:rPr>
      </w:pPr>
      <w:r w:rsidRPr="001034FE">
        <w:rPr>
          <w:rFonts w:ascii="MyriadPro-Regular-Identity-H" w:hAnsi="MyriadPro-Regular-Identity-H" w:cs="MyriadPro-Regular-Identity-H"/>
          <w:b/>
          <w:sz w:val="20"/>
          <w:szCs w:val="20"/>
        </w:rPr>
        <w:t>TECHNICKÉ PARAMETRY:</w:t>
      </w:r>
    </w:p>
    <w:p w14:paraId="76C86419" w14:textId="77777777" w:rsidR="00DA7899" w:rsidRDefault="00DA7899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Tělo baterie: mosaz</w:t>
      </w:r>
    </w:p>
    <w:p w14:paraId="00B4F8D7" w14:textId="77777777" w:rsidR="00DA7899" w:rsidRDefault="001034FE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Krk baterie: nerezová ocel 304</w:t>
      </w:r>
    </w:p>
    <w:p w14:paraId="39BAF6FE" w14:textId="0F8AEC6D" w:rsidR="001034FE" w:rsidRDefault="001034FE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 xml:space="preserve">Povrchová úprava: </w:t>
      </w:r>
      <w:r w:rsidR="00166B6D">
        <w:rPr>
          <w:rFonts w:ascii="MyriadPro-Regular-Identity-H" w:hAnsi="MyriadPro-Regular-Identity-H" w:cs="MyriadPro-Regular-Identity-H"/>
          <w:sz w:val="20"/>
          <w:szCs w:val="20"/>
        </w:rPr>
        <w:t>chr</w:t>
      </w:r>
      <w:r w:rsidR="00C81830">
        <w:rPr>
          <w:rFonts w:ascii="MyriadPro-Regular-Identity-H" w:hAnsi="MyriadPro-Regular-Identity-H" w:cs="MyriadPro-Regular-Identity-H"/>
          <w:sz w:val="20"/>
          <w:szCs w:val="20"/>
        </w:rPr>
        <w:t xml:space="preserve">om </w:t>
      </w:r>
    </w:p>
    <w:p w14:paraId="54A25287" w14:textId="77777777" w:rsidR="001034FE" w:rsidRDefault="001034FE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Páka: mosaz</w:t>
      </w:r>
    </w:p>
    <w:p w14:paraId="7244EBB1" w14:textId="77777777" w:rsidR="001034FE" w:rsidRPr="001034FE" w:rsidRDefault="001034FE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 w:rsidRPr="001034FE">
        <w:rPr>
          <w:rFonts w:ascii="MyriadPro-Regular-Identity-H" w:hAnsi="MyriadPro-Regular-Identity-H" w:cs="MyriadPro-Regular-Identity-H"/>
          <w:sz w:val="20"/>
          <w:szCs w:val="20"/>
        </w:rPr>
        <w:t>Flexibilní hadice: 2</w:t>
      </w:r>
      <w:r>
        <w:rPr>
          <w:rFonts w:ascii="MyriadPro-Regular-Identity-H" w:hAnsi="MyriadPro-Regular-Identity-H" w:cs="MyriadPro-Regular-Identity-H"/>
          <w:sz w:val="20"/>
          <w:szCs w:val="20"/>
        </w:rPr>
        <w:t>x</w:t>
      </w:r>
      <w:r w:rsidRPr="001034FE">
        <w:rPr>
          <w:rFonts w:ascii="MyriadPro-Regular-Identity-H" w:hAnsi="MyriadPro-Regular-Identity-H" w:cs="MyriadPro-Regular-Identity-H"/>
          <w:sz w:val="20"/>
          <w:szCs w:val="20"/>
        </w:rPr>
        <w:t xml:space="preserve"> 1/4 ”</w:t>
      </w:r>
    </w:p>
    <w:p w14:paraId="5912DFA8" w14:textId="77777777" w:rsidR="001034FE" w:rsidRPr="001034FE" w:rsidRDefault="001034FE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 w:rsidRPr="001034FE">
        <w:rPr>
          <w:rFonts w:ascii="MyriadPro-Regular-Identity-H" w:hAnsi="MyriadPro-Regular-Identity-H" w:cs="MyriadPro-Regular-Identity-H"/>
          <w:sz w:val="20"/>
          <w:szCs w:val="20"/>
        </w:rPr>
        <w:t>Mosazná trubice: 2</w:t>
      </w:r>
      <w:r>
        <w:rPr>
          <w:rFonts w:ascii="MyriadPro-Regular-Identity-H" w:hAnsi="MyriadPro-Regular-Identity-H" w:cs="MyriadPro-Regular-Identity-H"/>
          <w:sz w:val="20"/>
          <w:szCs w:val="20"/>
        </w:rPr>
        <w:t xml:space="preserve">x </w:t>
      </w:r>
      <w:r w:rsidRPr="001034FE">
        <w:rPr>
          <w:rFonts w:ascii="MyriadPro-Regular-Identity-H" w:hAnsi="MyriadPro-Regular-Identity-H" w:cs="MyriadPro-Regular-Identity-H"/>
          <w:sz w:val="20"/>
          <w:szCs w:val="20"/>
        </w:rPr>
        <w:t>7/16 ”</w:t>
      </w:r>
    </w:p>
    <w:p w14:paraId="441B21B3" w14:textId="77777777" w:rsidR="001034FE" w:rsidRPr="001034FE" w:rsidRDefault="001034FE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>
        <w:rPr>
          <w:rFonts w:ascii="MyriadPro-Regular-Identity-H" w:hAnsi="MyriadPro-Regular-Identity-H" w:cs="MyriadPro-Regular-Identity-H"/>
          <w:sz w:val="20"/>
          <w:szCs w:val="20"/>
        </w:rPr>
        <w:t>Upevňovací otvory: 2x 30/40 mm</w:t>
      </w:r>
    </w:p>
    <w:p w14:paraId="5FE8988E" w14:textId="77777777" w:rsidR="001034FE" w:rsidRDefault="001034FE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 w:rsidRPr="001034FE">
        <w:rPr>
          <w:rFonts w:ascii="MyriadPro-Regular-Identity-H" w:hAnsi="MyriadPro-Regular-Identity-H" w:cs="MyriadPro-Regular-Identity-H"/>
          <w:sz w:val="20"/>
          <w:szCs w:val="20"/>
        </w:rPr>
        <w:t xml:space="preserve">Maximální pracovní tlak: 1,6 MPA </w:t>
      </w:r>
    </w:p>
    <w:p w14:paraId="79317931" w14:textId="77777777" w:rsidR="001034FE" w:rsidRDefault="001034FE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 w:rsidRPr="001034FE">
        <w:rPr>
          <w:rFonts w:ascii="MyriadPro-Regular-Identity-H" w:hAnsi="MyriadPro-Regular-Identity-H" w:cs="MyriadPro-Regular-Identity-H"/>
          <w:sz w:val="20"/>
          <w:szCs w:val="20"/>
        </w:rPr>
        <w:t>Tlak vody: &lt;8 bar</w:t>
      </w:r>
    </w:p>
    <w:p w14:paraId="7A03456F" w14:textId="77777777" w:rsidR="001034FE" w:rsidRPr="001034FE" w:rsidRDefault="001034FE" w:rsidP="001034FE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</w:p>
    <w:p w14:paraId="6A8B9E3F" w14:textId="77777777" w:rsidR="00DA7899" w:rsidRPr="00406018" w:rsidRDefault="001034FE" w:rsidP="00406018">
      <w:pPr>
        <w:spacing w:after="0"/>
        <w:rPr>
          <w:rFonts w:ascii="MyriadPro-Regular-Identity-H" w:hAnsi="MyriadPro-Regular-Identity-H" w:cs="MyriadPro-Regular-Identity-H"/>
          <w:sz w:val="20"/>
          <w:szCs w:val="20"/>
        </w:rPr>
      </w:pPr>
      <w:r w:rsidRPr="001034FE">
        <w:rPr>
          <w:rFonts w:ascii="MyriadPro-Regular-Identity-H" w:hAnsi="MyriadPro-Regular-Identity-H" w:cs="MyriadPro-Regular-Identity-H"/>
          <w:sz w:val="20"/>
          <w:szCs w:val="20"/>
        </w:rPr>
        <w:t>Všechny položky byly cyklicky testován</w:t>
      </w:r>
      <w:r>
        <w:rPr>
          <w:rFonts w:ascii="MyriadPro-Regular-Identity-H" w:hAnsi="MyriadPro-Regular-Identity-H" w:cs="MyriadPro-Regular-Identity-H"/>
          <w:sz w:val="20"/>
          <w:szCs w:val="20"/>
        </w:rPr>
        <w:t>y</w:t>
      </w:r>
      <w:r w:rsidRPr="001034FE">
        <w:rPr>
          <w:rFonts w:ascii="MyriadPro-Regular-Identity-H" w:hAnsi="MyriadPro-Regular-Identity-H" w:cs="MyriadPro-Regular-Identity-H"/>
          <w:sz w:val="20"/>
          <w:szCs w:val="20"/>
        </w:rPr>
        <w:t xml:space="preserve"> pod vysokým tlakem vody 125 psi (8,6 bar)</w:t>
      </w:r>
      <w:r>
        <w:rPr>
          <w:rFonts w:ascii="MyriadPro-Regular-Identity-H" w:hAnsi="MyriadPro-Regular-Identity-H" w:cs="MyriadPro-Regular-Identity-H"/>
          <w:sz w:val="20"/>
          <w:szCs w:val="20"/>
        </w:rPr>
        <w:t>.</w:t>
      </w:r>
    </w:p>
    <w:sectPr w:rsidR="00DA7899" w:rsidRPr="0040601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052AA" w14:textId="77777777" w:rsidR="0070756B" w:rsidRDefault="0070756B" w:rsidP="00CE47B8">
      <w:pPr>
        <w:spacing w:after="0" w:line="240" w:lineRule="auto"/>
      </w:pPr>
      <w:r>
        <w:separator/>
      </w:r>
    </w:p>
  </w:endnote>
  <w:endnote w:type="continuationSeparator" w:id="0">
    <w:p w14:paraId="6B6620F0" w14:textId="77777777" w:rsidR="0070756B" w:rsidRDefault="0070756B" w:rsidP="00CE4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Bold-Identity-H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-Identity-H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FBB58" w14:textId="77777777" w:rsidR="00CE47B8" w:rsidRPr="00CE47B8" w:rsidRDefault="00CE47B8" w:rsidP="00CE47B8">
    <w:pPr>
      <w:autoSpaceDE w:val="0"/>
      <w:autoSpaceDN w:val="0"/>
      <w:adjustRightInd w:val="0"/>
      <w:spacing w:after="0" w:line="240" w:lineRule="auto"/>
      <w:jc w:val="center"/>
      <w:rPr>
        <w:rFonts w:cs="MyriadPro-Regular-Identity-H"/>
        <w:sz w:val="18"/>
        <w:szCs w:val="18"/>
      </w:rPr>
    </w:pPr>
    <w:r w:rsidRPr="00CE47B8">
      <w:rPr>
        <w:rFonts w:cs="MyriadPro-Regular-Identity-H"/>
        <w:sz w:val="18"/>
        <w:szCs w:val="18"/>
      </w:rPr>
      <w:t>AGRO AQUA PRO s.r.o., sídlo: Politických vězňů 912/10, 110 00 Praha 1, kancelář: Vesecká 97, 460 06 Liberec 6</w:t>
    </w:r>
  </w:p>
  <w:p w14:paraId="6E5301F3" w14:textId="77777777" w:rsidR="00CE47B8" w:rsidRPr="00CE47B8" w:rsidRDefault="00CE47B8" w:rsidP="00CE47B8">
    <w:pPr>
      <w:pStyle w:val="Zpat"/>
      <w:jc w:val="center"/>
    </w:pPr>
    <w:r w:rsidRPr="00CE47B8">
      <w:rPr>
        <w:rFonts w:cs="MyriadPro-Regular-Identity-H"/>
        <w:sz w:val="18"/>
        <w:szCs w:val="18"/>
      </w:rPr>
      <w:t>Tel.: +420 483 704 744 | eshop@agroaquapro.cz www.agroaquapro.cz | eshop: www.aqua-shop.cz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A9452" w14:textId="77777777" w:rsidR="0070756B" w:rsidRDefault="0070756B" w:rsidP="00CE47B8">
      <w:pPr>
        <w:spacing w:after="0" w:line="240" w:lineRule="auto"/>
      </w:pPr>
      <w:r>
        <w:separator/>
      </w:r>
    </w:p>
  </w:footnote>
  <w:footnote w:type="continuationSeparator" w:id="0">
    <w:p w14:paraId="2BD95779" w14:textId="77777777" w:rsidR="0070756B" w:rsidRDefault="0070756B" w:rsidP="00CE4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7954E" w14:textId="77777777" w:rsidR="00CE47B8" w:rsidRDefault="00CE47B8">
    <w:pPr>
      <w:pStyle w:val="Zhlav"/>
    </w:pPr>
    <w:r>
      <w:rPr>
        <w:noProof/>
        <w:lang w:eastAsia="cs-CZ"/>
      </w:rPr>
      <w:drawing>
        <wp:inline distT="0" distB="0" distL="0" distR="0" wp14:anchorId="679CE4AF" wp14:editId="08FDFF65">
          <wp:extent cx="1751060" cy="495300"/>
          <wp:effectExtent l="0" t="0" r="190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QUA_SHOP-350p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1460" cy="495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77A7A7" w14:textId="77777777" w:rsidR="00CE47B8" w:rsidRDefault="00CE47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7B8"/>
    <w:rsid w:val="001034FE"/>
    <w:rsid w:val="00166B6D"/>
    <w:rsid w:val="00406018"/>
    <w:rsid w:val="0070756B"/>
    <w:rsid w:val="00734430"/>
    <w:rsid w:val="00AB5B95"/>
    <w:rsid w:val="00C81830"/>
    <w:rsid w:val="00CE47B8"/>
    <w:rsid w:val="00DA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B22DE1C"/>
  <w15:docId w15:val="{6104309F-EB85-4BE5-9C10-0F0AAD28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E4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47B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47B8"/>
  </w:style>
  <w:style w:type="paragraph" w:styleId="Zpat">
    <w:name w:val="footer"/>
    <w:basedOn w:val="Normln"/>
    <w:link w:val="ZpatChar"/>
    <w:uiPriority w:val="99"/>
    <w:unhideWhenUsed/>
    <w:rsid w:val="00CE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4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Pilar</dc:creator>
  <cp:lastModifiedBy>Petr Beneš</cp:lastModifiedBy>
  <cp:revision>5</cp:revision>
  <dcterms:created xsi:type="dcterms:W3CDTF">2020-05-14T10:17:00Z</dcterms:created>
  <dcterms:modified xsi:type="dcterms:W3CDTF">2024-01-11T12:34:00Z</dcterms:modified>
</cp:coreProperties>
</file>