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D9E" w:rsidRPr="00987D9E" w:rsidRDefault="00CE47B8" w:rsidP="00987D9E">
      <w:pPr>
        <w:jc w:val="center"/>
        <w:rPr>
          <w:b/>
          <w:noProof/>
          <w:sz w:val="56"/>
          <w:szCs w:val="56"/>
          <w:lang w:eastAsia="cs-CZ"/>
        </w:rPr>
      </w:pPr>
      <w:r w:rsidRPr="00CE47B8">
        <w:rPr>
          <w:b/>
          <w:noProof/>
          <w:sz w:val="56"/>
          <w:szCs w:val="56"/>
          <w:lang w:eastAsia="cs-CZ"/>
        </w:rPr>
        <w:t xml:space="preserve">VODOVODNÍ BATERIE </w:t>
      </w:r>
      <w:r w:rsidR="00987D9E">
        <w:rPr>
          <w:b/>
          <w:noProof/>
          <w:sz w:val="56"/>
          <w:szCs w:val="56"/>
          <w:lang w:eastAsia="cs-CZ"/>
        </w:rPr>
        <w:t>IDEAQUA 6</w:t>
      </w:r>
    </w:p>
    <w:p w:rsidR="00AB5B95" w:rsidRDefault="00987D9E" w:rsidP="00CE47B8">
      <w:pPr>
        <w:jc w:val="center"/>
      </w:pPr>
      <w:r>
        <w:rPr>
          <w:noProof/>
          <w:lang w:eastAsia="cs-CZ"/>
        </w:rPr>
        <w:drawing>
          <wp:inline distT="0" distB="0" distL="0" distR="0" wp14:anchorId="0548FEF3" wp14:editId="542A1D81">
            <wp:extent cx="5457825" cy="4143375"/>
            <wp:effectExtent l="0" t="0" r="9525"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t="3523" b="11351"/>
                    <a:stretch/>
                  </pic:blipFill>
                  <pic:spPr bwMode="auto">
                    <a:xfrm>
                      <a:off x="0" y="0"/>
                      <a:ext cx="5457825" cy="4143375"/>
                    </a:xfrm>
                    <a:prstGeom prst="rect">
                      <a:avLst/>
                    </a:prstGeom>
                    <a:ln>
                      <a:noFill/>
                    </a:ln>
                    <a:extLst>
                      <a:ext uri="{53640926-AAD7-44D8-BBD7-CCE9431645EC}">
                        <a14:shadowObscured xmlns:a14="http://schemas.microsoft.com/office/drawing/2010/main"/>
                      </a:ext>
                    </a:extLst>
                  </pic:spPr>
                </pic:pic>
              </a:graphicData>
            </a:graphic>
          </wp:inline>
        </w:drawing>
      </w:r>
    </w:p>
    <w:p w:rsidR="00CE47B8" w:rsidRDefault="00CE47B8" w:rsidP="00CE47B8">
      <w:pPr>
        <w:autoSpaceDE w:val="0"/>
        <w:autoSpaceDN w:val="0"/>
        <w:adjustRightInd w:val="0"/>
        <w:spacing w:after="0" w:line="240" w:lineRule="auto"/>
        <w:rPr>
          <w:rFonts w:ascii="MyriadPro-Bold-Identity-H" w:hAnsi="MyriadPro-Bold-Identity-H" w:cs="MyriadPro-Bold-Identity-H"/>
          <w:b/>
          <w:bCs/>
          <w:sz w:val="20"/>
          <w:szCs w:val="20"/>
        </w:rPr>
      </w:pPr>
      <w:r>
        <w:rPr>
          <w:rFonts w:ascii="MyriadPro-Bold-Identity-H" w:hAnsi="MyriadPro-Bold-Identity-H" w:cs="MyriadPro-Bold-Identity-H"/>
          <w:b/>
          <w:bCs/>
          <w:sz w:val="20"/>
          <w:szCs w:val="20"/>
        </w:rPr>
        <w:t>INSTALAČNÍ A BEZPEČNOSTNÍ POKYNY</w:t>
      </w:r>
    </w:p>
    <w:p w:rsidR="00CE47B8" w:rsidRDefault="00CE47B8" w:rsidP="00CE47B8">
      <w:pPr>
        <w:autoSpaceDE w:val="0"/>
        <w:autoSpaceDN w:val="0"/>
        <w:adjustRightInd w:val="0"/>
        <w:spacing w:after="0" w:line="240" w:lineRule="auto"/>
        <w:rPr>
          <w:rFonts w:ascii="MyriadPro-Bold-Identity-H" w:hAnsi="MyriadPro-Bold-Identity-H" w:cs="MyriadPro-Bold-Identity-H"/>
          <w:b/>
          <w:bCs/>
          <w:sz w:val="20"/>
          <w:szCs w:val="20"/>
        </w:rPr>
      </w:pPr>
    </w:p>
    <w:p w:rsidR="00CE47B8" w:rsidRDefault="00CE47B8" w:rsidP="00CE47B8">
      <w:pPr>
        <w:autoSpaceDE w:val="0"/>
        <w:autoSpaceDN w:val="0"/>
        <w:adjustRightInd w:val="0"/>
        <w:spacing w:after="0" w:line="240" w:lineRule="auto"/>
        <w:rPr>
          <w:rFonts w:ascii="MyriadPro-Regular-Identity-H" w:hAnsi="MyriadPro-Regular-Identity-H" w:cs="MyriadPro-Regular-Identity-H"/>
          <w:sz w:val="20"/>
          <w:szCs w:val="20"/>
        </w:rPr>
      </w:pPr>
      <w:r>
        <w:rPr>
          <w:rFonts w:ascii="MyriadPro-Regular-Identity-H" w:hAnsi="MyriadPro-Regular-Identity-H" w:cs="MyriadPro-Regular-Identity-H"/>
          <w:sz w:val="20"/>
          <w:szCs w:val="20"/>
        </w:rPr>
        <w:t>Instalace musí být v souladu s aktuální</w:t>
      </w:r>
      <w:r w:rsidR="00734430">
        <w:rPr>
          <w:rFonts w:ascii="MyriadPro-Regular-Identity-H" w:hAnsi="MyriadPro-Regular-Identity-H" w:cs="MyriadPro-Regular-Identity-H"/>
          <w:sz w:val="20"/>
          <w:szCs w:val="20"/>
        </w:rPr>
        <w:t>mi</w:t>
      </w:r>
      <w:r>
        <w:rPr>
          <w:rFonts w:ascii="MyriadPro-Regular-Identity-H" w:hAnsi="MyriadPro-Regular-Identity-H" w:cs="MyriadPro-Regular-Identity-H"/>
          <w:sz w:val="20"/>
          <w:szCs w:val="20"/>
        </w:rPr>
        <w:t xml:space="preserve"> technickými předpisy.</w:t>
      </w:r>
    </w:p>
    <w:p w:rsidR="00CE47B8" w:rsidRDefault="00CE47B8" w:rsidP="00CE47B8">
      <w:pPr>
        <w:autoSpaceDE w:val="0"/>
        <w:autoSpaceDN w:val="0"/>
        <w:adjustRightInd w:val="0"/>
        <w:spacing w:after="0" w:line="240" w:lineRule="auto"/>
        <w:rPr>
          <w:rFonts w:ascii="MyriadPro-Regular-Identity-H" w:hAnsi="MyriadPro-Regular-Identity-H" w:cs="MyriadPro-Regular-Identity-H"/>
          <w:sz w:val="20"/>
          <w:szCs w:val="20"/>
        </w:rPr>
      </w:pPr>
    </w:p>
    <w:p w:rsidR="00CE47B8" w:rsidRDefault="00CE47B8" w:rsidP="00CE47B8">
      <w:pPr>
        <w:autoSpaceDE w:val="0"/>
        <w:autoSpaceDN w:val="0"/>
        <w:adjustRightInd w:val="0"/>
        <w:spacing w:after="0" w:line="240" w:lineRule="auto"/>
        <w:rPr>
          <w:rFonts w:ascii="MyriadPro-Regular-Identity-H" w:hAnsi="MyriadPro-Regular-Identity-H" w:cs="MyriadPro-Regular-Identity-H"/>
          <w:sz w:val="20"/>
          <w:szCs w:val="20"/>
        </w:rPr>
      </w:pPr>
      <w:r>
        <w:rPr>
          <w:rFonts w:ascii="MyriadPro-Regular-Identity-H" w:hAnsi="MyriadPro-Regular-Identity-H" w:cs="MyriadPro-Regular-Identity-H"/>
          <w:sz w:val="20"/>
          <w:szCs w:val="20"/>
        </w:rPr>
        <w:t xml:space="preserve">1. Když je ve vodovodním řadu riziko </w:t>
      </w:r>
      <w:r w:rsidR="00B37698">
        <w:rPr>
          <w:rFonts w:ascii="MyriadPro-Regular-Identity-H" w:hAnsi="MyriadPro-Regular-Identity-H" w:cs="MyriadPro-Regular-Identity-H"/>
          <w:sz w:val="20"/>
          <w:szCs w:val="20"/>
        </w:rPr>
        <w:t>vysokého tlaku</w:t>
      </w:r>
      <w:bookmarkStart w:id="0" w:name="_GoBack"/>
      <w:bookmarkEnd w:id="0"/>
      <w:r>
        <w:rPr>
          <w:rFonts w:ascii="MyriadPro-Regular-Identity-H" w:hAnsi="MyriadPro-Regular-Identity-H" w:cs="MyriadPro-Regular-Identity-H"/>
          <w:sz w:val="20"/>
          <w:szCs w:val="20"/>
        </w:rPr>
        <w:t>,</w:t>
      </w:r>
      <w:r w:rsidR="00B37698">
        <w:rPr>
          <w:rFonts w:ascii="MyriadPro-Regular-Identity-H" w:hAnsi="MyriadPro-Regular-Identity-H" w:cs="MyriadPro-Regular-Identity-H"/>
          <w:sz w:val="20"/>
          <w:szCs w:val="20"/>
        </w:rPr>
        <w:t xml:space="preserve"> </w:t>
      </w:r>
      <w:r>
        <w:rPr>
          <w:rFonts w:ascii="MyriadPro-Regular-Identity-H" w:hAnsi="MyriadPro-Regular-Identity-H" w:cs="MyriadPro-Regular-Identity-H"/>
          <w:sz w:val="20"/>
          <w:szCs w:val="20"/>
        </w:rPr>
        <w:t>musí se instalovat re</w:t>
      </w:r>
      <w:r w:rsidR="00B37698">
        <w:rPr>
          <w:rFonts w:ascii="MyriadPro-Regular-Identity-H" w:hAnsi="MyriadPro-Regular-Identity-H" w:cs="MyriadPro-Regular-Identity-H"/>
          <w:sz w:val="20"/>
          <w:szCs w:val="20"/>
        </w:rPr>
        <w:t>gulátor tlaku vody</w:t>
      </w:r>
      <w:r>
        <w:rPr>
          <w:rFonts w:ascii="MyriadPro-Regular-Identity-H" w:hAnsi="MyriadPro-Regular-Identity-H" w:cs="MyriadPro-Regular-Identity-H"/>
          <w:sz w:val="20"/>
          <w:szCs w:val="20"/>
        </w:rPr>
        <w:t xml:space="preserve">, jinak hrozí zničení </w:t>
      </w:r>
      <w:r w:rsidR="00B37698">
        <w:rPr>
          <w:rFonts w:ascii="MyriadPro-Regular-Identity-H" w:hAnsi="MyriadPro-Regular-Identity-H" w:cs="MyriadPro-Regular-Identity-H"/>
          <w:sz w:val="20"/>
          <w:szCs w:val="20"/>
        </w:rPr>
        <w:t>kartuš</w:t>
      </w:r>
      <w:r>
        <w:rPr>
          <w:rFonts w:ascii="MyriadPro-Regular-Identity-H" w:hAnsi="MyriadPro-Regular-Identity-H" w:cs="MyriadPro-Regular-Identity-H"/>
          <w:sz w:val="20"/>
          <w:szCs w:val="20"/>
        </w:rPr>
        <w:t>e baterie.</w:t>
      </w:r>
      <w:r w:rsidR="00B37698">
        <w:rPr>
          <w:rFonts w:ascii="MyriadPro-Regular-Identity-H" w:hAnsi="MyriadPro-Regular-Identity-H" w:cs="MyriadPro-Regular-Identity-H"/>
          <w:sz w:val="20"/>
          <w:szCs w:val="20"/>
        </w:rPr>
        <w:t xml:space="preserve"> Doporučený provozní tlak je 3-4 bary.</w:t>
      </w:r>
    </w:p>
    <w:p w:rsidR="00CE47B8" w:rsidRDefault="00CE47B8" w:rsidP="00CE47B8">
      <w:pPr>
        <w:autoSpaceDE w:val="0"/>
        <w:autoSpaceDN w:val="0"/>
        <w:adjustRightInd w:val="0"/>
        <w:spacing w:after="0" w:line="240" w:lineRule="auto"/>
        <w:rPr>
          <w:rFonts w:ascii="MyriadPro-Regular-Identity-H" w:hAnsi="MyriadPro-Regular-Identity-H" w:cs="MyriadPro-Regular-Identity-H"/>
          <w:sz w:val="20"/>
          <w:szCs w:val="20"/>
        </w:rPr>
      </w:pPr>
      <w:r>
        <w:rPr>
          <w:rFonts w:ascii="MyriadPro-Regular-Identity-H" w:hAnsi="MyriadPro-Regular-Identity-H" w:cs="MyriadPro-Regular-Identity-H"/>
          <w:sz w:val="20"/>
          <w:szCs w:val="20"/>
        </w:rPr>
        <w:t xml:space="preserve">2. </w:t>
      </w:r>
      <w:r w:rsidR="00B37698">
        <w:rPr>
          <w:rFonts w:ascii="MyriadPro-Regular-Identity-H" w:hAnsi="MyriadPro-Regular-Identity-H" w:cs="MyriadPro-Regular-Identity-H"/>
          <w:sz w:val="20"/>
          <w:szCs w:val="20"/>
        </w:rPr>
        <w:t>Kartuš</w:t>
      </w:r>
      <w:r>
        <w:rPr>
          <w:rFonts w:ascii="MyriadPro-Regular-Identity-H" w:hAnsi="MyriadPro-Regular-Identity-H" w:cs="MyriadPro-Regular-Identity-H"/>
          <w:sz w:val="20"/>
          <w:szCs w:val="20"/>
        </w:rPr>
        <w:t>e baterie je náchylná na vodní ráz, v případě rizika vodního rázu</w:t>
      </w:r>
      <w:r w:rsidR="00B37698">
        <w:rPr>
          <w:rFonts w:ascii="MyriadPro-Regular-Identity-H" w:hAnsi="MyriadPro-Regular-Identity-H" w:cs="MyriadPro-Regular-Identity-H"/>
          <w:sz w:val="20"/>
          <w:szCs w:val="20"/>
        </w:rPr>
        <w:t xml:space="preserve"> </w:t>
      </w:r>
      <w:r>
        <w:rPr>
          <w:rFonts w:ascii="MyriadPro-Regular-Identity-H" w:hAnsi="MyriadPro-Regular-Identity-H" w:cs="MyriadPro-Regular-Identity-H"/>
          <w:sz w:val="20"/>
          <w:szCs w:val="20"/>
        </w:rPr>
        <w:t>instalujte ochranu proti vodnímu rázu.</w:t>
      </w:r>
    </w:p>
    <w:p w:rsidR="00CE47B8" w:rsidRDefault="00CE47B8" w:rsidP="00B37698">
      <w:pPr>
        <w:autoSpaceDE w:val="0"/>
        <w:autoSpaceDN w:val="0"/>
        <w:adjustRightInd w:val="0"/>
        <w:spacing w:after="0" w:line="240" w:lineRule="auto"/>
        <w:rPr>
          <w:rFonts w:ascii="MyriadPro-Regular-Identity-H" w:hAnsi="MyriadPro-Regular-Identity-H" w:cs="MyriadPro-Regular-Identity-H"/>
          <w:sz w:val="20"/>
          <w:szCs w:val="20"/>
        </w:rPr>
      </w:pPr>
      <w:r>
        <w:rPr>
          <w:rFonts w:ascii="MyriadPro-Regular-Identity-H" w:hAnsi="MyriadPro-Regular-Identity-H" w:cs="MyriadPro-Regular-Identity-H"/>
          <w:sz w:val="20"/>
          <w:szCs w:val="20"/>
        </w:rPr>
        <w:t>Poznámka: Nesprávnou a neodbornou instalací nebo nedostatečnou</w:t>
      </w:r>
      <w:r w:rsidR="00B37698">
        <w:rPr>
          <w:rFonts w:ascii="MyriadPro-Regular-Identity-H" w:hAnsi="MyriadPro-Regular-Identity-H" w:cs="MyriadPro-Regular-Identity-H"/>
          <w:sz w:val="20"/>
          <w:szCs w:val="20"/>
        </w:rPr>
        <w:t xml:space="preserve"> </w:t>
      </w:r>
      <w:r>
        <w:rPr>
          <w:rFonts w:ascii="MyriadPro-Regular-Identity-H" w:hAnsi="MyriadPro-Regular-Identity-H" w:cs="MyriadPro-Regular-Identity-H"/>
          <w:sz w:val="20"/>
          <w:szCs w:val="20"/>
        </w:rPr>
        <w:t>ochranou proti vysokému tlaku nebo vodnímu rázu nemáte nárok</w:t>
      </w:r>
      <w:r w:rsidR="00B37698">
        <w:rPr>
          <w:rFonts w:ascii="MyriadPro-Regular-Identity-H" w:hAnsi="MyriadPro-Regular-Identity-H" w:cs="MyriadPro-Regular-Identity-H"/>
          <w:sz w:val="20"/>
          <w:szCs w:val="20"/>
        </w:rPr>
        <w:t xml:space="preserve"> </w:t>
      </w:r>
      <w:r>
        <w:rPr>
          <w:rFonts w:ascii="MyriadPro-Regular-Identity-H" w:hAnsi="MyriadPro-Regular-Identity-H" w:cs="MyriadPro-Regular-Identity-H"/>
          <w:sz w:val="20"/>
          <w:szCs w:val="20"/>
        </w:rPr>
        <w:t>na uplatnění 2 leté záruky.</w:t>
      </w:r>
    </w:p>
    <w:p w:rsidR="00B37698" w:rsidRDefault="00B37698" w:rsidP="00B37698">
      <w:pPr>
        <w:autoSpaceDE w:val="0"/>
        <w:autoSpaceDN w:val="0"/>
        <w:adjustRightInd w:val="0"/>
        <w:spacing w:after="0" w:line="240" w:lineRule="auto"/>
        <w:rPr>
          <w:rFonts w:ascii="MyriadPro-Regular-Identity-H" w:hAnsi="MyriadPro-Regular-Identity-H" w:cs="MyriadPro-Regular-Identity-H"/>
          <w:sz w:val="20"/>
          <w:szCs w:val="20"/>
        </w:rPr>
      </w:pPr>
    </w:p>
    <w:p w:rsidR="00987D9E" w:rsidRPr="00B37698" w:rsidRDefault="00987D9E" w:rsidP="00987D9E">
      <w:pPr>
        <w:autoSpaceDE w:val="0"/>
        <w:autoSpaceDN w:val="0"/>
        <w:adjustRightInd w:val="0"/>
        <w:spacing w:after="0" w:line="240" w:lineRule="auto"/>
        <w:rPr>
          <w:rFonts w:ascii="MyriadPro-Regular-Identity-H" w:hAnsi="MyriadPro-Regular-Identity-H" w:cs="MyriadPro-Regular-Identity-H"/>
          <w:sz w:val="20"/>
          <w:szCs w:val="20"/>
        </w:rPr>
      </w:pPr>
      <w:r w:rsidRPr="00B37698">
        <w:rPr>
          <w:rFonts w:ascii="MyriadPro-Regular-Identity-H" w:hAnsi="MyriadPro-Regular-Identity-H" w:cs="MyriadPro-Regular-Identity-H"/>
          <w:sz w:val="20"/>
          <w:szCs w:val="20"/>
        </w:rPr>
        <w:t xml:space="preserve">Povrch baterie je matný a je vyrobena z nerezové oceli AISI 316L. </w:t>
      </w:r>
    </w:p>
    <w:p w:rsidR="00987D9E" w:rsidRPr="00B37698" w:rsidRDefault="00987D9E" w:rsidP="00987D9E">
      <w:pPr>
        <w:autoSpaceDE w:val="0"/>
        <w:autoSpaceDN w:val="0"/>
        <w:adjustRightInd w:val="0"/>
        <w:spacing w:after="0" w:line="240" w:lineRule="auto"/>
        <w:rPr>
          <w:rFonts w:ascii="MyriadPro-Regular-Identity-H" w:hAnsi="MyriadPro-Regular-Identity-H" w:cs="MyriadPro-Regular-Identity-H"/>
          <w:sz w:val="20"/>
          <w:szCs w:val="20"/>
        </w:rPr>
      </w:pPr>
      <w:r w:rsidRPr="00B37698">
        <w:rPr>
          <w:rFonts w:ascii="MyriadPro-Regular-Identity-H" w:hAnsi="MyriadPro-Regular-Identity-H" w:cs="MyriadPro-Regular-Identity-H"/>
          <w:sz w:val="20"/>
          <w:szCs w:val="20"/>
        </w:rPr>
        <w:t xml:space="preserve">Systém filtrované vody je v jednom rameni. </w:t>
      </w:r>
    </w:p>
    <w:p w:rsidR="00987D9E" w:rsidRPr="00B37698" w:rsidRDefault="00987D9E" w:rsidP="00987D9E">
      <w:pPr>
        <w:autoSpaceDE w:val="0"/>
        <w:autoSpaceDN w:val="0"/>
        <w:adjustRightInd w:val="0"/>
        <w:spacing w:after="0" w:line="240" w:lineRule="auto"/>
        <w:rPr>
          <w:rFonts w:ascii="MyriadPro-Regular-Identity-H" w:hAnsi="MyriadPro-Regular-Identity-H" w:cs="MyriadPro-Regular-Identity-H"/>
          <w:sz w:val="20"/>
          <w:szCs w:val="20"/>
        </w:rPr>
      </w:pPr>
      <w:r w:rsidRPr="00B37698">
        <w:rPr>
          <w:rFonts w:ascii="MyriadPro-Regular-Identity-H" w:hAnsi="MyriadPro-Regular-Identity-H" w:cs="MyriadPro-Regular-Identity-H"/>
          <w:sz w:val="20"/>
          <w:szCs w:val="20"/>
        </w:rPr>
        <w:t xml:space="preserve">Filtrovaná voda má vlastní vývod taktéž jako studená a teplá. </w:t>
      </w:r>
    </w:p>
    <w:p w:rsidR="00987D9E" w:rsidRPr="00987D9E" w:rsidRDefault="00987D9E" w:rsidP="00987D9E">
      <w:pPr>
        <w:autoSpaceDE w:val="0"/>
        <w:autoSpaceDN w:val="0"/>
        <w:adjustRightInd w:val="0"/>
        <w:spacing w:after="0" w:line="240" w:lineRule="auto"/>
        <w:rPr>
          <w:rFonts w:ascii="Verdana" w:hAnsi="Verdana"/>
          <w:bCs/>
          <w:color w:val="000000"/>
          <w:sz w:val="20"/>
          <w:szCs w:val="20"/>
        </w:rPr>
      </w:pPr>
      <w:r w:rsidRPr="00B37698">
        <w:rPr>
          <w:rFonts w:ascii="MyriadPro-Regular-Identity-H" w:hAnsi="MyriadPro-Regular-Identity-H" w:cs="MyriadPro-Regular-Identity-H"/>
          <w:sz w:val="20"/>
          <w:szCs w:val="20"/>
        </w:rPr>
        <w:t>Samostatně patří k baterii i malé rameno se sprchou, které se dá využít pro ulehčené umývání nádobí apod.</w:t>
      </w:r>
      <w:r w:rsidRPr="00B37698">
        <w:rPr>
          <w:rFonts w:ascii="MyriadPro-Regular-Identity-H" w:hAnsi="MyriadPro-Regular-Identity-H" w:cs="MyriadPro-Regular-Identity-H"/>
          <w:sz w:val="20"/>
          <w:szCs w:val="20"/>
        </w:rPr>
        <w:br/>
      </w:r>
      <w:r w:rsidRPr="00B37698">
        <w:rPr>
          <w:rFonts w:ascii="MyriadPro-Regular-Identity-H" w:hAnsi="MyriadPro-Regular-Identity-H" w:cs="MyriadPro-Regular-Identity-H"/>
          <w:sz w:val="20"/>
          <w:szCs w:val="20"/>
        </w:rPr>
        <w:br/>
        <w:t>Princip:</w:t>
      </w:r>
      <w:r w:rsidRPr="00B37698">
        <w:rPr>
          <w:rFonts w:ascii="MyriadPro-Regular-Identity-H" w:hAnsi="MyriadPro-Regular-Identity-H" w:cs="MyriadPro-Regular-Identity-H"/>
          <w:sz w:val="20"/>
          <w:szCs w:val="20"/>
        </w:rPr>
        <w:br/>
        <w:t>AQUA baterie má buď pouze horní otočné ramínko, uvnitř kterého je další oddělené vedení pro filtrovanou vodu, nebo je na baterii umístěné ještě jedno menší ramínko, jež je pod horním ramínkem, sloužící pouze jako zdroj čisté vody AQUA, které má navíc elegantní ovládání.</w:t>
      </w:r>
      <w:r w:rsidRPr="00987D9E">
        <w:rPr>
          <w:rFonts w:ascii="Verdana" w:hAnsi="Verdana"/>
          <w:color w:val="000000"/>
          <w:sz w:val="20"/>
          <w:szCs w:val="20"/>
        </w:rPr>
        <w:br/>
      </w:r>
    </w:p>
    <w:sectPr w:rsidR="00987D9E" w:rsidRPr="00987D9E">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259" w:rsidRDefault="00E31259" w:rsidP="00CE47B8">
      <w:pPr>
        <w:spacing w:after="0" w:line="240" w:lineRule="auto"/>
      </w:pPr>
      <w:r>
        <w:separator/>
      </w:r>
    </w:p>
  </w:endnote>
  <w:endnote w:type="continuationSeparator" w:id="0">
    <w:p w:rsidR="00E31259" w:rsidRDefault="00E31259" w:rsidP="00CE4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MyriadPro-Bold-Identity-H">
    <w:panose1 w:val="00000000000000000000"/>
    <w:charset w:val="EE"/>
    <w:family w:val="auto"/>
    <w:notTrueType/>
    <w:pitch w:val="default"/>
    <w:sig w:usb0="00000005" w:usb1="00000000" w:usb2="00000000" w:usb3="00000000" w:csb0="00000002" w:csb1="00000000"/>
  </w:font>
  <w:font w:name="MyriadPro-Regular-Identity-H">
    <w:panose1 w:val="00000000000000000000"/>
    <w:charset w:val="EE"/>
    <w:family w:val="auto"/>
    <w:notTrueType/>
    <w:pitch w:val="default"/>
    <w:sig w:usb0="00000005" w:usb1="00000000" w:usb2="00000000" w:usb3="00000000" w:csb0="00000002"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7B8" w:rsidRPr="00CE47B8" w:rsidRDefault="00CE47B8" w:rsidP="00CE47B8">
    <w:pPr>
      <w:autoSpaceDE w:val="0"/>
      <w:autoSpaceDN w:val="0"/>
      <w:adjustRightInd w:val="0"/>
      <w:spacing w:after="0" w:line="240" w:lineRule="auto"/>
      <w:jc w:val="center"/>
      <w:rPr>
        <w:rFonts w:cs="MyriadPro-Regular-Identity-H"/>
        <w:sz w:val="18"/>
        <w:szCs w:val="18"/>
      </w:rPr>
    </w:pPr>
    <w:r w:rsidRPr="00CE47B8">
      <w:rPr>
        <w:rFonts w:cs="MyriadPro-Regular-Identity-H"/>
        <w:sz w:val="18"/>
        <w:szCs w:val="18"/>
      </w:rPr>
      <w:t>AGRO AQUA PRO s.r.o., sídlo: Politických vězňů 912/10, 110 00 Praha 1, kancelář: Vesecká 97, 460 06 Liberec 6</w:t>
    </w:r>
  </w:p>
  <w:p w:rsidR="00CE47B8" w:rsidRPr="00CE47B8" w:rsidRDefault="00CE47B8" w:rsidP="00CE47B8">
    <w:pPr>
      <w:pStyle w:val="Zpat"/>
      <w:jc w:val="center"/>
    </w:pPr>
    <w:r w:rsidRPr="00CE47B8">
      <w:rPr>
        <w:rFonts w:cs="MyriadPro-Regular-Identity-H"/>
        <w:sz w:val="18"/>
        <w:szCs w:val="18"/>
      </w:rPr>
      <w:t xml:space="preserve">Tel.: +420 483 704 744 | eshop@agroaquapro.cz www.agroaquapro.cz | </w:t>
    </w:r>
    <w:proofErr w:type="spellStart"/>
    <w:r w:rsidRPr="00CE47B8">
      <w:rPr>
        <w:rFonts w:cs="MyriadPro-Regular-Identity-H"/>
        <w:sz w:val="18"/>
        <w:szCs w:val="18"/>
      </w:rPr>
      <w:t>eshop</w:t>
    </w:r>
    <w:proofErr w:type="spellEnd"/>
    <w:r w:rsidRPr="00CE47B8">
      <w:rPr>
        <w:rFonts w:cs="MyriadPro-Regular-Identity-H"/>
        <w:sz w:val="18"/>
        <w:szCs w:val="18"/>
      </w:rPr>
      <w:t>: www.aqua-shop.cz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259" w:rsidRDefault="00E31259" w:rsidP="00CE47B8">
      <w:pPr>
        <w:spacing w:after="0" w:line="240" w:lineRule="auto"/>
      </w:pPr>
      <w:r>
        <w:separator/>
      </w:r>
    </w:p>
  </w:footnote>
  <w:footnote w:type="continuationSeparator" w:id="0">
    <w:p w:rsidR="00E31259" w:rsidRDefault="00E31259" w:rsidP="00CE47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7B8" w:rsidRDefault="00CE47B8">
    <w:pPr>
      <w:pStyle w:val="Zhlav"/>
    </w:pPr>
    <w:r>
      <w:rPr>
        <w:noProof/>
        <w:lang w:eastAsia="cs-CZ"/>
      </w:rPr>
      <w:drawing>
        <wp:inline distT="0" distB="0" distL="0" distR="0">
          <wp:extent cx="1751060" cy="495300"/>
          <wp:effectExtent l="0" t="0" r="1905"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QUA_SHOP-350px.png"/>
                  <pic:cNvPicPr/>
                </pic:nvPicPr>
                <pic:blipFill>
                  <a:blip r:embed="rId1">
                    <a:extLst>
                      <a:ext uri="{28A0092B-C50C-407E-A947-70E740481C1C}">
                        <a14:useLocalDpi xmlns:a14="http://schemas.microsoft.com/office/drawing/2010/main" val="0"/>
                      </a:ext>
                    </a:extLst>
                  </a:blip>
                  <a:stretch>
                    <a:fillRect/>
                  </a:stretch>
                </pic:blipFill>
                <pic:spPr>
                  <a:xfrm>
                    <a:off x="0" y="0"/>
                    <a:ext cx="1751460" cy="495413"/>
                  </a:xfrm>
                  <a:prstGeom prst="rect">
                    <a:avLst/>
                  </a:prstGeom>
                </pic:spPr>
              </pic:pic>
            </a:graphicData>
          </a:graphic>
        </wp:inline>
      </w:drawing>
    </w:r>
  </w:p>
  <w:p w:rsidR="00CE47B8" w:rsidRDefault="00CE47B8">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D05357"/>
    <w:multiLevelType w:val="hybridMultilevel"/>
    <w:tmpl w:val="F4B8F3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7B8"/>
    <w:rsid w:val="0070756B"/>
    <w:rsid w:val="00734430"/>
    <w:rsid w:val="00987D9E"/>
    <w:rsid w:val="00AB5B95"/>
    <w:rsid w:val="00B37698"/>
    <w:rsid w:val="00CE47B8"/>
    <w:rsid w:val="00E3125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CE47B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E47B8"/>
    <w:rPr>
      <w:rFonts w:ascii="Tahoma" w:hAnsi="Tahoma" w:cs="Tahoma"/>
      <w:sz w:val="16"/>
      <w:szCs w:val="16"/>
    </w:rPr>
  </w:style>
  <w:style w:type="paragraph" w:styleId="Zhlav">
    <w:name w:val="header"/>
    <w:basedOn w:val="Normln"/>
    <w:link w:val="ZhlavChar"/>
    <w:uiPriority w:val="99"/>
    <w:unhideWhenUsed/>
    <w:rsid w:val="00CE47B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E47B8"/>
  </w:style>
  <w:style w:type="paragraph" w:styleId="Zpat">
    <w:name w:val="footer"/>
    <w:basedOn w:val="Normln"/>
    <w:link w:val="ZpatChar"/>
    <w:uiPriority w:val="99"/>
    <w:unhideWhenUsed/>
    <w:rsid w:val="00CE47B8"/>
    <w:pPr>
      <w:tabs>
        <w:tab w:val="center" w:pos="4536"/>
        <w:tab w:val="right" w:pos="9072"/>
      </w:tabs>
      <w:spacing w:after="0" w:line="240" w:lineRule="auto"/>
    </w:pPr>
  </w:style>
  <w:style w:type="character" w:customStyle="1" w:styleId="ZpatChar">
    <w:name w:val="Zápatí Char"/>
    <w:basedOn w:val="Standardnpsmoodstavce"/>
    <w:link w:val="Zpat"/>
    <w:uiPriority w:val="99"/>
    <w:rsid w:val="00CE47B8"/>
  </w:style>
  <w:style w:type="paragraph" w:styleId="Normlnweb">
    <w:name w:val="Normal (Web)"/>
    <w:basedOn w:val="Normln"/>
    <w:uiPriority w:val="99"/>
    <w:semiHidden/>
    <w:unhideWhenUsed/>
    <w:rsid w:val="00987D9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987D9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CE47B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E47B8"/>
    <w:rPr>
      <w:rFonts w:ascii="Tahoma" w:hAnsi="Tahoma" w:cs="Tahoma"/>
      <w:sz w:val="16"/>
      <w:szCs w:val="16"/>
    </w:rPr>
  </w:style>
  <w:style w:type="paragraph" w:styleId="Zhlav">
    <w:name w:val="header"/>
    <w:basedOn w:val="Normln"/>
    <w:link w:val="ZhlavChar"/>
    <w:uiPriority w:val="99"/>
    <w:unhideWhenUsed/>
    <w:rsid w:val="00CE47B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E47B8"/>
  </w:style>
  <w:style w:type="paragraph" w:styleId="Zpat">
    <w:name w:val="footer"/>
    <w:basedOn w:val="Normln"/>
    <w:link w:val="ZpatChar"/>
    <w:uiPriority w:val="99"/>
    <w:unhideWhenUsed/>
    <w:rsid w:val="00CE47B8"/>
    <w:pPr>
      <w:tabs>
        <w:tab w:val="center" w:pos="4536"/>
        <w:tab w:val="right" w:pos="9072"/>
      </w:tabs>
      <w:spacing w:after="0" w:line="240" w:lineRule="auto"/>
    </w:pPr>
  </w:style>
  <w:style w:type="character" w:customStyle="1" w:styleId="ZpatChar">
    <w:name w:val="Zápatí Char"/>
    <w:basedOn w:val="Standardnpsmoodstavce"/>
    <w:link w:val="Zpat"/>
    <w:uiPriority w:val="99"/>
    <w:rsid w:val="00CE47B8"/>
  </w:style>
  <w:style w:type="paragraph" w:styleId="Normlnweb">
    <w:name w:val="Normal (Web)"/>
    <w:basedOn w:val="Normln"/>
    <w:uiPriority w:val="99"/>
    <w:semiHidden/>
    <w:unhideWhenUsed/>
    <w:rsid w:val="00987D9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987D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15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163</Words>
  <Characters>964</Characters>
  <Application>Microsoft Office Word</Application>
  <DocSecurity>0</DocSecurity>
  <Lines>8</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Miroslav Pilar</dc:creator>
  <cp:lastModifiedBy>Miroslav Pilar</cp:lastModifiedBy>
  <cp:revision>3</cp:revision>
  <dcterms:created xsi:type="dcterms:W3CDTF">2019-12-06T06:55:00Z</dcterms:created>
  <dcterms:modified xsi:type="dcterms:W3CDTF">2020-08-17T10:14:00Z</dcterms:modified>
</cp:coreProperties>
</file>